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BE1" w:rsidRPr="00621BE1" w:rsidRDefault="00BB41A5">
      <w:pPr>
        <w:rPr>
          <w:noProof/>
          <w:lang w:val="fr-CA"/>
        </w:rPr>
      </w:pPr>
      <w:r w:rsidRPr="00B6707F">
        <w:rPr>
          <w:rFonts w:ascii="Poppins Light" w:hAnsi="Poppins Light" w:cs="Poppins Light"/>
          <w:noProof/>
          <w:sz w:val="24"/>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-429895</wp:posOffset>
                </wp:positionV>
                <wp:extent cx="4529455"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455" cy="1404620"/>
                        </a:xfrm>
                        <a:prstGeom prst="rect">
                          <a:avLst/>
                        </a:prstGeom>
                        <a:noFill/>
                        <a:ln w="9525">
                          <a:noFill/>
                          <a:miter lim="800000"/>
                          <a:headEnd/>
                          <a:tailEnd/>
                        </a:ln>
                      </wps:spPr>
                      <wps:txbx>
                        <w:txbxContent>
                          <w:p w:rsidR="00AA39A9" w:rsidRPr="00AA39A9" w:rsidRDefault="00AA39A9" w:rsidP="00B6707F">
                            <w:pPr>
                              <w:spacing w:line="240" w:lineRule="auto"/>
                              <w:rPr>
                                <w:rFonts w:ascii="Poppins SemiBold" w:hAnsi="Poppins SemiBold" w:cs="Poppins SemiBold"/>
                                <w:sz w:val="38"/>
                                <w:szCs w:val="38"/>
                                <w:lang w:val="fr-CA"/>
                              </w:rPr>
                            </w:pPr>
                            <w:r w:rsidRPr="00AA39A9">
                              <w:rPr>
                                <w:rFonts w:ascii="Poppins ExtraBold" w:hAnsi="Poppins ExtraBold" w:cs="Poppins ExtraBold"/>
                                <w:sz w:val="38"/>
                                <w:szCs w:val="38"/>
                                <w:lang w:val="fr-CA"/>
                              </w:rPr>
                              <w:t xml:space="preserve">Questions pour capter activement l’identité linguistique </w:t>
                            </w:r>
                            <w:r w:rsidR="00C902D9" w:rsidRPr="00AA39A9">
                              <w:rPr>
                                <w:rFonts w:ascii="Poppins ExtraBold" w:hAnsi="Poppins ExtraBold" w:cs="Poppins ExtraBold"/>
                                <w:sz w:val="38"/>
                                <w:szCs w:val="38"/>
                                <w:lang w:val="fr-CA"/>
                              </w:rPr>
                              <w:t xml:space="preserve"> </w:t>
                            </w:r>
                          </w:p>
                          <w:p w:rsidR="00C902D9" w:rsidRPr="00C902D9" w:rsidRDefault="00C902D9" w:rsidP="00B6707F">
                            <w:pPr>
                              <w:spacing w:line="240" w:lineRule="auto"/>
                              <w:rPr>
                                <w:rFonts w:ascii="Poppins SemiBold" w:hAnsi="Poppins SemiBold" w:cs="Poppins SemiBold"/>
                                <w:sz w:val="20"/>
                                <w:szCs w:val="20"/>
                                <w:lang w:val="fr-CA"/>
                              </w:rPr>
                            </w:pPr>
                            <w:r w:rsidRPr="00C902D9">
                              <w:rPr>
                                <w:rFonts w:ascii="Poppins SemiBold" w:hAnsi="Poppins SemiBold" w:cs="Poppins SemiBold"/>
                                <w:szCs w:val="20"/>
                                <w:lang w:val="fr-CA"/>
                              </w:rPr>
                              <w:t xml:space="preserve">Stratégie : Identifier les </w:t>
                            </w:r>
                            <w:r w:rsidR="00AA39A9">
                              <w:rPr>
                                <w:rFonts w:ascii="Poppins SemiBold" w:hAnsi="Poppins SemiBold" w:cs="Poppins SemiBold"/>
                                <w:szCs w:val="20"/>
                                <w:lang w:val="fr-CA"/>
                              </w:rPr>
                              <w:t>francophones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05.45pt;margin-top:-33.85pt;width:356.6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" filled="f" stroked="f">
                <v:textbox style="mso-fit-shape-to-text:t">
                  <w:txbxContent>
                    <w:p w:rsidR="00AA39A9" w:rsidRPr="00AA39A9" w:rsidRDefault="00AA39A9" w:rsidP="00B6707F">
                      <w:pPr>
                        <w:spacing w:line="240" w:lineRule="auto"/>
                        <w:rPr>
                          <w:rFonts w:ascii="Poppins SemiBold" w:hAnsi="Poppins SemiBold" w:cs="Poppins SemiBold"/>
                          <w:sz w:val="38"/>
                          <w:szCs w:val="38"/>
                          <w:lang w:val="fr-CA"/>
                        </w:rPr>
                      </w:pPr>
                      <w:r w:rsidRPr="00AA39A9">
                        <w:rPr>
                          <w:rFonts w:ascii="Poppins ExtraBold" w:hAnsi="Poppins ExtraBold" w:cs="Poppins ExtraBold"/>
                          <w:sz w:val="38"/>
                          <w:szCs w:val="38"/>
                          <w:lang w:val="fr-CA"/>
                        </w:rPr>
                        <w:t xml:space="preserve">Questions pour capter activement l’identité linguistique </w:t>
                      </w:r>
                      <w:r w:rsidR="00C902D9" w:rsidRPr="00AA39A9">
                        <w:rPr>
                          <w:rFonts w:ascii="Poppins ExtraBold" w:hAnsi="Poppins ExtraBold" w:cs="Poppins ExtraBold"/>
                          <w:sz w:val="38"/>
                          <w:szCs w:val="38"/>
                          <w:lang w:val="fr-CA"/>
                        </w:rPr>
                        <w:t xml:space="preserve"> </w:t>
                      </w:r>
                    </w:p>
                    <w:p w:rsidR="00C902D9" w:rsidRPr="00C902D9" w:rsidRDefault="00C902D9" w:rsidP="00B6707F">
                      <w:pPr>
                        <w:spacing w:line="240" w:lineRule="auto"/>
                        <w:rPr>
                          <w:rFonts w:ascii="Poppins SemiBold" w:hAnsi="Poppins SemiBold" w:cs="Poppins SemiBold"/>
                          <w:sz w:val="20"/>
                          <w:szCs w:val="20"/>
                          <w:lang w:val="fr-CA"/>
                        </w:rPr>
                      </w:pPr>
                      <w:r w:rsidRPr="00C902D9">
                        <w:rPr>
                          <w:rFonts w:ascii="Poppins SemiBold" w:hAnsi="Poppins SemiBold" w:cs="Poppins SemiBold"/>
                          <w:szCs w:val="20"/>
                          <w:lang w:val="fr-CA"/>
                        </w:rPr>
                        <w:t xml:space="preserve">Stratégie : Identifier les </w:t>
                      </w:r>
                      <w:r w:rsidR="00AA39A9">
                        <w:rPr>
                          <w:rFonts w:ascii="Poppins SemiBold" w:hAnsi="Poppins SemiBold" w:cs="Poppins SemiBold"/>
                          <w:szCs w:val="20"/>
                          <w:lang w:val="fr-CA"/>
                        </w:rPr>
                        <w:t>francophones</w:t>
                      </w:r>
                    </w:p>
                  </w:txbxContent>
                </v:textbox>
                <w10:wrap anchorx="margin"/>
              </v:shape>
            </w:pict>
          </mc:Fallback>
        </mc:AlternateContent>
      </w:r>
      <w:r w:rsidR="00586F91">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-827193</wp:posOffset>
            </wp:positionV>
            <wp:extent cx="1068729" cy="1526959"/>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 Outi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729" cy="1526959"/>
                    </a:xfrm>
                    <a:prstGeom prst="rect">
                      <a:avLst/>
                    </a:prstGeom>
                  </pic:spPr>
                </pic:pic>
              </a:graphicData>
            </a:graphic>
            <wp14:sizeRelH relativeFrom="page">
              <wp14:pctWidth>0</wp14:pctWidth>
            </wp14:sizeRelH>
            <wp14:sizeRelV relativeFrom="page">
              <wp14:pctHeight>0</wp14:pctHeight>
            </wp14:sizeRelV>
          </wp:anchor>
        </w:drawing>
      </w:r>
      <w:r w:rsidR="00F73429" w:rsidRPr="00621BE1">
        <w:rPr>
          <w:noProof/>
          <w:lang w:val="fr-CA"/>
        </w:rPr>
        <w:softHyphen/>
      </w:r>
      <w:r w:rsidR="00F73429" w:rsidRPr="00621BE1">
        <w:rPr>
          <w:noProof/>
          <w:lang w:val="fr-CA"/>
        </w:rPr>
        <w:softHyphen/>
      </w:r>
      <w:r w:rsidR="00F73429" w:rsidRPr="00621BE1">
        <w:rPr>
          <w:noProof/>
          <w:lang w:val="fr-CA"/>
        </w:rPr>
        <w:softHyphen/>
      </w:r>
    </w:p>
    <w:p w:rsidR="009B2BFE" w:rsidRDefault="009B2BFE" w:rsidP="00834476">
      <w:pPr>
        <w:spacing w:before="240"/>
        <w:rPr>
          <w:rFonts w:ascii="Poppins Light" w:hAnsi="Poppins Light" w:cs="Poppins Light"/>
          <w:noProof/>
          <w:lang w:val="fr-CA"/>
        </w:rPr>
      </w:pPr>
    </w:p>
    <w:p w:rsidR="00FA00FA" w:rsidRDefault="00FA00FA" w:rsidP="00FA00FA">
      <w:pPr>
        <w:rPr>
          <w:rFonts w:ascii="Poppins Light" w:hAnsi="Poppins Light" w:cs="Poppins Light"/>
          <w:noProof/>
          <w:sz w:val="24"/>
          <w:lang w:val="fr-CA"/>
        </w:rPr>
      </w:pPr>
    </w:p>
    <w:p w:rsidR="00665E05" w:rsidRDefault="00AA39A9" w:rsidP="00665E05">
      <w:pPr>
        <w:spacing w:before="240"/>
        <w:rPr>
          <w:rFonts w:ascii="Poppins Light" w:hAnsi="Poppins Light" w:cs="Poppins Light"/>
          <w:noProof/>
          <w:lang w:val="fr-CA"/>
        </w:rPr>
      </w:pPr>
      <w:r w:rsidRPr="00665E05">
        <w:rPr>
          <w:rFonts w:ascii="Poppins Light" w:hAnsi="Poppins Light" w:cs="Poppins Light"/>
          <w:noProof/>
          <w:lang w:val="fr-CA"/>
        </w:rPr>
        <w:t xml:space="preserve">Recevoir des services de santé dans sa langue est un besoin fondamental. L’identité linguistique est donc au cœur des services centrés sur la personne, et est indispensable pour le système de santé. De plus, l’Ontario reconnaît deux langues officielles, soit l'anglais et le français. Ainsi, </w:t>
      </w:r>
      <w:r w:rsidRPr="00665E05">
        <w:rPr>
          <w:rFonts w:ascii="Poppins Light" w:hAnsi="Poppins Light" w:cs="Poppins Light"/>
          <w:i/>
          <w:noProof/>
          <w:lang w:val="fr-CA"/>
        </w:rPr>
        <w:t xml:space="preserve">la </w:t>
      </w:r>
      <w:hyperlink r:id="rId8" w:history="1">
        <w:r w:rsidRPr="00665E05">
          <w:rPr>
            <w:rStyle w:val="Lienhypertexte"/>
            <w:rFonts w:ascii="Poppins Light" w:hAnsi="Poppins Light" w:cs="Poppins Light"/>
            <w:i/>
            <w:noProof/>
            <w:lang w:val="fr-CA"/>
          </w:rPr>
          <w:t>Loi sur les services en français</w:t>
        </w:r>
      </w:hyperlink>
      <w:r w:rsidRPr="00665E05">
        <w:rPr>
          <w:rFonts w:ascii="Poppins Light" w:hAnsi="Poppins Light" w:cs="Poppins Light"/>
          <w:noProof/>
          <w:lang w:val="fr-CA"/>
        </w:rPr>
        <w:t xml:space="preserve"> garantit l'offre active de services en français dans ses établissements désignés.</w:t>
      </w:r>
    </w:p>
    <w:p w:rsidR="00665E05" w:rsidRPr="00665E05" w:rsidRDefault="00665E05" w:rsidP="00665E05">
      <w:pPr>
        <w:spacing w:before="240"/>
        <w:rPr>
          <w:rFonts w:ascii="Poppins Light" w:hAnsi="Poppins Light" w:cs="Poppins Light"/>
          <w:noProof/>
          <w:lang w:val="fr-CA"/>
        </w:rPr>
      </w:pPr>
    </w:p>
    <w:p w:rsidR="00437ED5" w:rsidRPr="00665E05" w:rsidRDefault="00437ED5" w:rsidP="00665E05">
      <w:pPr>
        <w:rPr>
          <w:rFonts w:ascii="Poppins Light" w:hAnsi="Poppins Light" w:cs="Poppins Light"/>
          <w:b/>
          <w:noProof/>
          <w:lang w:val="fr-CA"/>
        </w:rPr>
      </w:pPr>
      <w:r w:rsidRPr="00665E05">
        <w:rPr>
          <w:rFonts w:ascii="Poppins Light" w:hAnsi="Poppins Light" w:cs="Poppins Light"/>
          <w:b/>
          <w:noProof/>
          <w:lang w:val="fr-CA"/>
        </w:rPr>
        <w:t>Trois bonnes raisons de capter l'identité linguistique de la clientèle :</w:t>
      </w:r>
    </w:p>
    <w:p w:rsidR="00437ED5" w:rsidRDefault="00437ED5" w:rsidP="00437ED5">
      <w:pPr>
        <w:pStyle w:val="Paragraphedeliste"/>
        <w:numPr>
          <w:ilvl w:val="0"/>
          <w:numId w:val="2"/>
        </w:numPr>
        <w:rPr>
          <w:rFonts w:ascii="Poppins Light" w:hAnsi="Poppins Light" w:cs="Poppins Light"/>
          <w:noProof/>
          <w:lang w:val="fr-CA"/>
        </w:rPr>
      </w:pPr>
      <w:hyperlink r:id="rId9" w:anchor="section-4:~:text=Les%20SEF%20sont,par%20la%20suite." w:history="1">
        <w:r w:rsidRPr="00437ED5">
          <w:rPr>
            <w:rStyle w:val="Lienhypertexte"/>
            <w:rFonts w:ascii="Poppins Light" w:hAnsi="Poppins Light" w:cs="Poppins Light"/>
            <w:noProof/>
            <w:lang w:val="fr-CA"/>
          </w:rPr>
          <w:t>L’exigence 5</w:t>
        </w:r>
      </w:hyperlink>
      <w:r w:rsidRPr="00437ED5">
        <w:rPr>
          <w:rFonts w:ascii="Poppins Light" w:hAnsi="Poppins Light" w:cs="Poppins Light"/>
          <w:noProof/>
          <w:lang w:val="fr-CA"/>
        </w:rPr>
        <w:t xml:space="preserve"> de la désignation en vertu de la Loi sur les services en français du gouvernement de l'Ontario inclut l'identification linguistique.</w:t>
      </w:r>
    </w:p>
    <w:p w:rsidR="00437ED5" w:rsidRDefault="00437ED5" w:rsidP="00437ED5">
      <w:pPr>
        <w:pStyle w:val="Paragraphedeliste"/>
        <w:numPr>
          <w:ilvl w:val="0"/>
          <w:numId w:val="2"/>
        </w:numPr>
        <w:rPr>
          <w:rFonts w:ascii="Poppins Light" w:hAnsi="Poppins Light" w:cs="Poppins Light"/>
          <w:noProof/>
          <w:lang w:val="fr-CA"/>
        </w:rPr>
      </w:pPr>
      <w:r w:rsidRPr="00437ED5">
        <w:rPr>
          <w:rFonts w:ascii="Poppins Light" w:eastAsia="Poppins Light" w:hAnsi="Poppins Light" w:cs="Poppins Light"/>
          <w:noProof/>
          <w:lang w:val="fr-CA"/>
        </w:rPr>
        <w:t>L’</w:t>
      </w:r>
      <w:r w:rsidRPr="00437ED5">
        <w:rPr>
          <w:rFonts w:ascii="Poppins Light" w:hAnsi="Poppins Light" w:cs="Poppins Light"/>
          <w:noProof/>
          <w:lang w:val="fr-CA"/>
        </w:rPr>
        <w:t>identité linguistique de la clientèle permet un jumelage avec un professionnel de la santé qui a des compétences en français, afin d'offrir des services sécuritaires.</w:t>
      </w:r>
    </w:p>
    <w:p w:rsidR="00437ED5" w:rsidRDefault="00437ED5" w:rsidP="00437ED5">
      <w:pPr>
        <w:pStyle w:val="Paragraphedeliste"/>
        <w:numPr>
          <w:ilvl w:val="0"/>
          <w:numId w:val="2"/>
        </w:numPr>
        <w:rPr>
          <w:rFonts w:ascii="Poppins Light" w:hAnsi="Poppins Light" w:cs="Poppins Light"/>
          <w:noProof/>
          <w:lang w:val="fr-CA"/>
        </w:rPr>
      </w:pPr>
      <w:r w:rsidRPr="00437ED5">
        <w:rPr>
          <w:rFonts w:ascii="Poppins Light" w:hAnsi="Poppins Light" w:cs="Poppins Light"/>
          <w:noProof/>
          <w:lang w:val="fr-CA"/>
        </w:rPr>
        <w:t>Des données probantes découlant de l'identité linguistique de la clientèle peuvent soutenir des indicateurs de performance afin de mieux planifier, mesurer et évaluer l'offre et l'accès aux services de qualité en français.</w:t>
      </w:r>
    </w:p>
    <w:p w:rsidR="00437ED5" w:rsidRPr="00437ED5" w:rsidRDefault="00437ED5" w:rsidP="00437ED5">
      <w:pPr>
        <w:rPr>
          <w:rFonts w:ascii="Poppins Light" w:hAnsi="Poppins Light" w:cs="Poppins Light"/>
          <w:b/>
          <w:noProof/>
          <w:lang w:val="fr-CA"/>
        </w:rPr>
      </w:pPr>
      <w:r w:rsidRPr="00437ED5">
        <w:rPr>
          <w:rFonts w:ascii="Poppins Light" w:hAnsi="Poppins Light" w:cs="Poppins Light"/>
          <w:b/>
          <w:noProof/>
          <w:lang w:val="fr-CA"/>
        </w:rPr>
        <w:t>Questions à</w:t>
      </w:r>
      <w:r w:rsidR="00665E05">
        <w:rPr>
          <w:rFonts w:ascii="Poppins Light" w:hAnsi="Poppins Light" w:cs="Poppins Light"/>
          <w:b/>
          <w:noProof/>
          <w:lang w:val="fr-CA"/>
        </w:rPr>
        <w:t xml:space="preserve"> utiliser pour capter l'ldentité li</w:t>
      </w:r>
      <w:r w:rsidRPr="00437ED5">
        <w:rPr>
          <w:rFonts w:ascii="Poppins Light" w:hAnsi="Poppins Light" w:cs="Poppins Light"/>
          <w:b/>
          <w:noProof/>
          <w:lang w:val="fr-CA"/>
        </w:rPr>
        <w:t xml:space="preserve">ngulstlque de votre clientèle : </w:t>
      </w:r>
    </w:p>
    <w:p w:rsidR="00437ED5" w:rsidRDefault="00437ED5" w:rsidP="00437ED5">
      <w:pPr>
        <w:rPr>
          <w:rFonts w:ascii="Poppins Light" w:hAnsi="Poppins Light" w:cs="Poppins Light"/>
          <w:noProof/>
          <w:lang w:val="fr-CA"/>
        </w:rPr>
      </w:pPr>
      <w:r>
        <w:rPr>
          <w:rFonts w:ascii="Poppins Light" w:hAnsi="Poppins Light" w:cs="Poppins Light"/>
          <w:noProof/>
          <w:lang w:val="fr-CA"/>
        </w:rPr>
        <w:t>Selon le gouvernement de l</w:t>
      </w:r>
      <w:r w:rsidRPr="00437ED5">
        <w:rPr>
          <w:rFonts w:ascii="Poppins Light" w:hAnsi="Poppins Light" w:cs="Poppins Light"/>
          <w:noProof/>
          <w:lang w:val="fr-CA"/>
        </w:rPr>
        <w:t xml:space="preserve">'Ontario, l'usage de la </w:t>
      </w:r>
      <w:hyperlink r:id="rId10" w:anchor=":~:text=sur%20cette%20page.-,D%C3%A9finition%20inclusive%20de%20francophone%20(DIF),comme%20langue%20officielle%20et%20qui%20utilisent%20le%20fran%C3%A7ais%20%C3%A0%20la%20maison.,-Faits%20saillants" w:history="1">
        <w:r w:rsidRPr="00520937">
          <w:rPr>
            <w:rStyle w:val="Lienhypertexte"/>
            <w:rFonts w:ascii="Poppins Light" w:hAnsi="Poppins Light" w:cs="Poppins Light"/>
            <w:noProof/>
            <w:lang w:val="fr-CA"/>
          </w:rPr>
          <w:t>définition inclusive des francophones</w:t>
        </w:r>
      </w:hyperlink>
      <w:r w:rsidRPr="00437ED5">
        <w:rPr>
          <w:rFonts w:ascii="Poppins Light" w:hAnsi="Poppins Light" w:cs="Poppins Light"/>
          <w:noProof/>
          <w:lang w:val="fr-CA"/>
        </w:rPr>
        <w:t xml:space="preserve"> est la mesure par excellence pour capter l'identité linguistique. Depuis 2016, le </w:t>
      </w:r>
      <w:hyperlink r:id="rId11" w:history="1">
        <w:r w:rsidRPr="00520937">
          <w:rPr>
            <w:rStyle w:val="Lienhypertexte"/>
            <w:rFonts w:ascii="Poppins Light" w:hAnsi="Poppins Light" w:cs="Poppins Light"/>
            <w:noProof/>
            <w:lang w:val="fr-CA"/>
          </w:rPr>
          <w:t>Réseau des services de santé en français de l'Est de l'Ontario</w:t>
        </w:r>
      </w:hyperlink>
      <w:r w:rsidRPr="00437ED5">
        <w:rPr>
          <w:rFonts w:ascii="Poppins Light" w:hAnsi="Poppins Light" w:cs="Poppins Light"/>
          <w:noProof/>
          <w:lang w:val="fr-CA"/>
        </w:rPr>
        <w:t xml:space="preserve"> recommande l'adoption des questions suivantes pour capter l'identité linguistique et le besoin linguistique dans un contexte de santé de la clientèle:</w:t>
      </w:r>
      <w:bookmarkStart w:id="0" w:name="_GoBack"/>
      <w:bookmarkEnd w:id="0"/>
    </w:p>
    <w:p w:rsidR="00437ED5" w:rsidRPr="00437ED5" w:rsidRDefault="00665E05" w:rsidP="00437ED5">
      <w:pPr>
        <w:rPr>
          <w:rFonts w:ascii="Poppins Light" w:hAnsi="Poppins Light" w:cs="Poppins Light"/>
          <w:b/>
          <w:noProof/>
          <w:u w:val="single"/>
          <w:lang w:val="fr-CA"/>
        </w:rPr>
      </w:pPr>
      <w:r>
        <w:rPr>
          <w:rFonts w:ascii="Poppins Light" w:hAnsi="Poppins Light" w:cs="Poppins Light"/>
          <w:b/>
          <w:noProof/>
          <w:u w:val="single"/>
          <w:lang w:val="fr-CA"/>
        </w:rPr>
        <w:t>Collecte de l'identité li</w:t>
      </w:r>
      <w:r w:rsidR="00437ED5" w:rsidRPr="00437ED5">
        <w:rPr>
          <w:rFonts w:ascii="Poppins Light" w:hAnsi="Poppins Light" w:cs="Poppins Light"/>
          <w:b/>
          <w:noProof/>
          <w:u w:val="single"/>
          <w:lang w:val="fr-CA"/>
        </w:rPr>
        <w:t>ngu</w:t>
      </w:r>
      <w:r>
        <w:rPr>
          <w:rFonts w:ascii="Poppins Light" w:hAnsi="Poppins Light" w:cs="Poppins Light"/>
          <w:b/>
          <w:noProof/>
          <w:u w:val="single"/>
          <w:lang w:val="fr-CA"/>
        </w:rPr>
        <w:t>istique</w:t>
      </w:r>
    </w:p>
    <w:p w:rsidR="00437ED5" w:rsidRPr="00437ED5" w:rsidRDefault="00437ED5" w:rsidP="00437ED5">
      <w:pPr>
        <w:rPr>
          <w:rFonts w:ascii="Poppins Light" w:hAnsi="Poppins Light" w:cs="Poppins Light"/>
          <w:i/>
          <w:noProof/>
          <w:lang w:val="fr-CA"/>
        </w:rPr>
      </w:pPr>
      <w:r w:rsidRPr="00437ED5">
        <w:rPr>
          <w:rFonts w:ascii="Poppins Light" w:hAnsi="Poppins Light" w:cs="Poppins Light"/>
          <w:i/>
          <w:noProof/>
          <w:lang w:val="fr-CA"/>
        </w:rPr>
        <w:t xml:space="preserve">Quelle est votre langue maternelle? </w:t>
      </w:r>
    </w:p>
    <w:p w:rsidR="00437ED5" w:rsidRPr="00437ED5" w:rsidRDefault="00437ED5" w:rsidP="00437ED5">
      <w:pPr>
        <w:rPr>
          <w:rFonts w:ascii="Poppins Light" w:hAnsi="Poppins Light" w:cs="Poppins Light"/>
          <w:noProof/>
          <w:lang w:val="fr-CA"/>
        </w:rPr>
      </w:pPr>
      <w:r w:rsidRPr="00437ED5">
        <w:rPr>
          <w:rFonts w:ascii="Poppins Light" w:hAnsi="Poppins Light" w:cs="Poppins Light"/>
          <w:b/>
          <w:noProof/>
          <w:lang w:val="fr-CA"/>
        </w:rPr>
        <w:t>Réponse</w:t>
      </w:r>
      <w:r>
        <w:rPr>
          <w:rFonts w:ascii="Poppins Light" w:hAnsi="Poppins Light" w:cs="Poppins Light"/>
          <w:noProof/>
          <w:lang w:val="fr-CA"/>
        </w:rPr>
        <w:t>: anglais/français/autre (in</w:t>
      </w:r>
      <w:r w:rsidRPr="00437ED5">
        <w:rPr>
          <w:rFonts w:ascii="Poppins Light" w:hAnsi="Poppins Light" w:cs="Poppins Light"/>
          <w:noProof/>
          <w:lang w:val="fr-CA"/>
        </w:rPr>
        <w:t xml:space="preserve">clure les choix de réponse pertinents) </w:t>
      </w:r>
    </w:p>
    <w:p w:rsidR="00437ED5" w:rsidRPr="00437ED5" w:rsidRDefault="00437ED5" w:rsidP="00437ED5">
      <w:pPr>
        <w:rPr>
          <w:rFonts w:ascii="Poppins Light" w:hAnsi="Poppins Light" w:cs="Poppins Light"/>
          <w:i/>
          <w:noProof/>
          <w:lang w:val="fr-CA"/>
        </w:rPr>
      </w:pPr>
      <w:r w:rsidRPr="00437ED5">
        <w:rPr>
          <w:rFonts w:ascii="Poppins Light" w:hAnsi="Poppins Light" w:cs="Poppins Light"/>
          <w:i/>
          <w:noProof/>
          <w:lang w:val="fr-CA"/>
        </w:rPr>
        <w:t>Si votre langue maternelle n</w:t>
      </w:r>
      <w:r w:rsidRPr="00437ED5">
        <w:rPr>
          <w:rFonts w:ascii="Poppins Light" w:eastAsia="Poppins Light" w:hAnsi="Poppins Light" w:cs="Poppins Light"/>
          <w:i/>
          <w:noProof/>
          <w:lang w:val="fr-CA"/>
        </w:rPr>
        <w:t>’e</w:t>
      </w:r>
      <w:r w:rsidRPr="00437ED5">
        <w:rPr>
          <w:rFonts w:ascii="Poppins Light" w:hAnsi="Poppins Light" w:cs="Poppins Light"/>
          <w:i/>
          <w:noProof/>
          <w:lang w:val="fr-CA"/>
        </w:rPr>
        <w:t xml:space="preserve">st ni le français ni l'anglais, dans quelle langue officielle du Canada êtes-vous le/la plus à l'aise? </w:t>
      </w:r>
    </w:p>
    <w:p w:rsidR="00437ED5" w:rsidRPr="00437ED5" w:rsidRDefault="00437ED5" w:rsidP="00437ED5">
      <w:pPr>
        <w:rPr>
          <w:rFonts w:ascii="Poppins Light" w:hAnsi="Poppins Light" w:cs="Poppins Light"/>
          <w:noProof/>
          <w:lang w:val="fr-CA"/>
        </w:rPr>
      </w:pPr>
      <w:r w:rsidRPr="00437ED5">
        <w:rPr>
          <w:rFonts w:ascii="Poppins Light" w:hAnsi="Poppins Light" w:cs="Poppins Light"/>
          <w:b/>
          <w:noProof/>
          <w:lang w:val="fr-CA"/>
        </w:rPr>
        <w:t xml:space="preserve">Réponse </w:t>
      </w:r>
      <w:r w:rsidRPr="00437ED5">
        <w:rPr>
          <w:rFonts w:ascii="Poppins Light" w:hAnsi="Poppins Light" w:cs="Poppins Light"/>
          <w:noProof/>
          <w:lang w:val="fr-CA"/>
        </w:rPr>
        <w:t xml:space="preserve">: anglais/français </w:t>
      </w:r>
    </w:p>
    <w:p w:rsidR="00437ED5" w:rsidRPr="00437ED5" w:rsidRDefault="00437ED5" w:rsidP="00437ED5">
      <w:pPr>
        <w:rPr>
          <w:rFonts w:ascii="Poppins Light" w:hAnsi="Poppins Light" w:cs="Poppins Light"/>
          <w:b/>
          <w:noProof/>
          <w:u w:val="single"/>
          <w:lang w:val="fr-CA"/>
        </w:rPr>
      </w:pPr>
      <w:r w:rsidRPr="00437ED5">
        <w:rPr>
          <w:rFonts w:ascii="Poppins Light" w:hAnsi="Poppins Light" w:cs="Poppins Light"/>
          <w:b/>
          <w:noProof/>
          <w:u w:val="single"/>
          <w:lang w:val="fr-CA"/>
        </w:rPr>
        <w:lastRenderedPageBreak/>
        <w:t xml:space="preserve">Collecte de la langue de service </w:t>
      </w:r>
    </w:p>
    <w:p w:rsidR="00437ED5" w:rsidRPr="00437ED5" w:rsidRDefault="00437ED5" w:rsidP="00437ED5">
      <w:pPr>
        <w:rPr>
          <w:rFonts w:ascii="Poppins Light" w:hAnsi="Poppins Light" w:cs="Poppins Light"/>
          <w:i/>
          <w:noProof/>
          <w:lang w:val="fr-CA"/>
        </w:rPr>
      </w:pPr>
      <w:r w:rsidRPr="00437ED5">
        <w:rPr>
          <w:rFonts w:ascii="Poppins Light" w:hAnsi="Poppins Light" w:cs="Poppins Light"/>
          <w:i/>
          <w:noProof/>
          <w:lang w:val="fr-CA"/>
        </w:rPr>
        <w:t xml:space="preserve">Dans quelle langue officielle êtes-vous le/la plus à l'aise de recevoir vos services de santé? </w:t>
      </w:r>
    </w:p>
    <w:p w:rsidR="00437ED5" w:rsidRPr="00437ED5" w:rsidRDefault="00437ED5" w:rsidP="00437ED5">
      <w:pPr>
        <w:rPr>
          <w:rFonts w:ascii="Poppins Light" w:hAnsi="Poppins Light" w:cs="Poppins Light"/>
          <w:noProof/>
          <w:lang w:val="fr-CA"/>
        </w:rPr>
      </w:pPr>
      <w:r w:rsidRPr="00437ED5">
        <w:rPr>
          <w:rFonts w:ascii="Poppins Light" w:hAnsi="Poppins Light" w:cs="Poppins Light"/>
          <w:b/>
          <w:noProof/>
          <w:lang w:val="fr-CA"/>
        </w:rPr>
        <w:t>Réponse :</w:t>
      </w:r>
      <w:r w:rsidRPr="00437ED5">
        <w:rPr>
          <w:rFonts w:ascii="Poppins Light" w:hAnsi="Poppins Light" w:cs="Poppins Light"/>
          <w:noProof/>
          <w:lang w:val="fr-CA"/>
        </w:rPr>
        <w:t xml:space="preserve"> anglais/français </w:t>
      </w:r>
    </w:p>
    <w:p w:rsidR="00437ED5" w:rsidRPr="00437ED5" w:rsidRDefault="00437ED5" w:rsidP="00437ED5">
      <w:pPr>
        <w:rPr>
          <w:rFonts w:ascii="Poppins Light" w:hAnsi="Poppins Light" w:cs="Poppins Light"/>
          <w:noProof/>
          <w:lang w:val="fr-CA"/>
        </w:rPr>
      </w:pPr>
      <w:r w:rsidRPr="00665E05">
        <w:rPr>
          <w:rFonts w:ascii="Poppins Light" w:hAnsi="Poppins Light" w:cs="Poppins Light"/>
          <w:b/>
          <w:noProof/>
          <w:lang w:val="fr-CA"/>
        </w:rPr>
        <w:t>Note:</w:t>
      </w:r>
      <w:r>
        <w:rPr>
          <w:rFonts w:ascii="Poppins Light" w:hAnsi="Poppins Light" w:cs="Poppins Light"/>
          <w:noProof/>
          <w:lang w:val="fr-CA"/>
        </w:rPr>
        <w:t xml:space="preserve"> Les deux premièr</w:t>
      </w:r>
      <w:r w:rsidR="00665E05">
        <w:rPr>
          <w:rFonts w:ascii="Poppins Light" w:hAnsi="Poppins Light" w:cs="Poppins Light"/>
          <w:noProof/>
          <w:lang w:val="fr-CA"/>
        </w:rPr>
        <w:t>es questions sont utiles à</w:t>
      </w:r>
      <w:r w:rsidRPr="00437ED5">
        <w:rPr>
          <w:rFonts w:ascii="Poppins Light" w:hAnsi="Poppins Light" w:cs="Poppins Light"/>
          <w:noProof/>
          <w:lang w:val="fr-CA"/>
        </w:rPr>
        <w:t xml:space="preserve"> des fins de pl</w:t>
      </w:r>
      <w:r>
        <w:rPr>
          <w:rFonts w:ascii="Poppins Light" w:hAnsi="Poppins Light" w:cs="Poppins Light"/>
          <w:noProof/>
          <w:lang w:val="fr-CA"/>
        </w:rPr>
        <w:t xml:space="preserve">anification </w:t>
      </w:r>
      <w:r w:rsidRPr="00437ED5">
        <w:rPr>
          <w:rFonts w:ascii="Poppins Light" w:hAnsi="Poppins Light" w:cs="Poppins Light"/>
          <w:noProof/>
          <w:lang w:val="fr-CA"/>
        </w:rPr>
        <w:t xml:space="preserve">des </w:t>
      </w:r>
      <w:r>
        <w:rPr>
          <w:rFonts w:ascii="Poppins Light" w:hAnsi="Poppins Light" w:cs="Poppins Light"/>
          <w:noProof/>
          <w:lang w:val="fr-CA"/>
        </w:rPr>
        <w:t xml:space="preserve">services. </w:t>
      </w:r>
    </w:p>
    <w:p w:rsidR="00621BE1" w:rsidRDefault="00621BE1">
      <w:pPr>
        <w:rPr>
          <w:rFonts w:ascii="Poppins SemiBold" w:hAnsi="Poppins SemiBold" w:cs="Poppins SemiBold"/>
          <w:noProof/>
          <w:sz w:val="28"/>
          <w:lang w:val="fr-CA"/>
        </w:rPr>
      </w:pPr>
    </w:p>
    <w:p w:rsidR="00A20496" w:rsidRDefault="00A20496">
      <w:pPr>
        <w:rPr>
          <w:rFonts w:ascii="Poppins SemiBold" w:hAnsi="Poppins SemiBold" w:cs="Poppins SemiBold"/>
          <w:noProof/>
          <w:sz w:val="28"/>
          <w:lang w:val="fr-CA"/>
        </w:rPr>
      </w:pPr>
    </w:p>
    <w:p w:rsidR="00FA00FA" w:rsidRDefault="00FA00FA">
      <w:pPr>
        <w:rPr>
          <w:rFonts w:ascii="Poppins SemiBold" w:hAnsi="Poppins SemiBold" w:cs="Poppins SemiBold"/>
          <w:noProof/>
          <w:sz w:val="28"/>
          <w:lang w:val="fr-CA"/>
        </w:rPr>
      </w:pPr>
    </w:p>
    <w:p w:rsidR="00FA00FA" w:rsidRPr="00FA00FA" w:rsidRDefault="00FA00FA">
      <w:pPr>
        <w:rPr>
          <w:rFonts w:ascii="Poppins Light" w:hAnsi="Poppins Light" w:cs="Poppins Light"/>
          <w:noProof/>
          <w:sz w:val="24"/>
          <w:lang w:val="fr-CA"/>
        </w:rPr>
      </w:pPr>
    </w:p>
    <w:p w:rsidR="00FA00FA" w:rsidRPr="00FA00FA" w:rsidRDefault="00FA00FA">
      <w:pPr>
        <w:rPr>
          <w:rFonts w:ascii="Poppins SemiBold" w:hAnsi="Poppins SemiBold" w:cs="Poppins SemiBold"/>
          <w:noProof/>
          <w:sz w:val="24"/>
          <w:lang w:val="fr-CA"/>
        </w:rPr>
      </w:pPr>
    </w:p>
    <w:p w:rsidR="00A20496" w:rsidRDefault="00A20496">
      <w:pPr>
        <w:rPr>
          <w:rFonts w:ascii="Poppins SemiBold" w:hAnsi="Poppins SemiBold" w:cs="Poppins SemiBold"/>
          <w:noProof/>
          <w:sz w:val="28"/>
          <w:lang w:val="fr-CA"/>
        </w:rPr>
      </w:pPr>
    </w:p>
    <w:p w:rsidR="00A20496" w:rsidRDefault="00A20496">
      <w:pPr>
        <w:rPr>
          <w:rFonts w:ascii="Poppins SemiBold" w:hAnsi="Poppins SemiBold" w:cs="Poppins SemiBold"/>
          <w:noProof/>
          <w:sz w:val="28"/>
          <w:lang w:val="fr-CA"/>
        </w:rPr>
      </w:pPr>
    </w:p>
    <w:p w:rsidR="00A20496" w:rsidRDefault="00A20496">
      <w:pPr>
        <w:rPr>
          <w:rFonts w:ascii="Poppins SemiBold" w:hAnsi="Poppins SemiBold" w:cs="Poppins SemiBold"/>
          <w:noProof/>
          <w:sz w:val="28"/>
          <w:lang w:val="fr-CA"/>
        </w:rPr>
      </w:pPr>
    </w:p>
    <w:p w:rsidR="00A20496" w:rsidRDefault="00A20496">
      <w:pPr>
        <w:rPr>
          <w:rFonts w:ascii="Poppins SemiBold" w:hAnsi="Poppins SemiBold" w:cs="Poppins SemiBold"/>
          <w:noProof/>
          <w:sz w:val="28"/>
          <w:lang w:val="fr-CA"/>
        </w:rPr>
      </w:pPr>
    </w:p>
    <w:p w:rsidR="00A20496" w:rsidRDefault="00A20496">
      <w:pPr>
        <w:rPr>
          <w:rFonts w:ascii="Poppins SemiBold" w:hAnsi="Poppins SemiBold" w:cs="Poppins SemiBold"/>
          <w:noProof/>
          <w:sz w:val="28"/>
          <w:lang w:val="fr-CA"/>
        </w:rPr>
      </w:pPr>
    </w:p>
    <w:p w:rsidR="00A20496" w:rsidRDefault="00A20496">
      <w:pPr>
        <w:rPr>
          <w:rFonts w:ascii="Poppins SemiBold" w:hAnsi="Poppins SemiBold" w:cs="Poppins SemiBold"/>
          <w:noProof/>
          <w:sz w:val="28"/>
          <w:lang w:val="fr-CA"/>
        </w:rPr>
      </w:pPr>
    </w:p>
    <w:p w:rsidR="00A20496" w:rsidRPr="00A20496" w:rsidRDefault="00A20496">
      <w:pPr>
        <w:rPr>
          <w:rFonts w:ascii="Poppins SemiBold" w:hAnsi="Poppins SemiBold" w:cs="Poppins SemiBold"/>
          <w:noProof/>
          <w:sz w:val="24"/>
          <w:szCs w:val="24"/>
          <w:lang w:val="fr-CA"/>
        </w:rPr>
      </w:pPr>
    </w:p>
    <w:sectPr w:rsidR="00A20496" w:rsidRPr="00A20496" w:rsidSect="009B2BFE">
      <w:headerReference w:type="default" r:id="rId12"/>
      <w:footerReference w:type="default" r:id="rId13"/>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802" w:rsidRDefault="00281802" w:rsidP="00F73429">
      <w:pPr>
        <w:spacing w:after="0" w:line="240" w:lineRule="auto"/>
      </w:pPr>
      <w:r>
        <w:separator/>
      </w:r>
    </w:p>
  </w:endnote>
  <w:endnote w:type="continuationSeparator" w:id="0">
    <w:p w:rsidR="00281802" w:rsidRDefault="00281802" w:rsidP="00F7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Light">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Poppins ExtraBol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429" w:rsidRDefault="00834476">
    <w:pPr>
      <w:pStyle w:val="Pieddepage"/>
    </w:pPr>
    <w:r>
      <w:rPr>
        <w:noProof/>
      </w:rPr>
      <w:drawing>
        <wp:anchor distT="0" distB="0" distL="114300" distR="114300" simplePos="0" relativeHeight="251662336" behindDoc="0" locked="0" layoutInCell="1" allowOverlap="1">
          <wp:simplePos x="0" y="0"/>
          <wp:positionH relativeFrom="margin">
            <wp:align>center</wp:align>
          </wp:positionH>
          <wp:positionV relativeFrom="paragraph">
            <wp:posOffset>-153670</wp:posOffset>
          </wp:positionV>
          <wp:extent cx="1218641" cy="47717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50218_SG_Logo_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8641" cy="477170"/>
                  </a:xfrm>
                  <a:prstGeom prst="rect">
                    <a:avLst/>
                  </a:prstGeom>
                </pic:spPr>
              </pic:pic>
            </a:graphicData>
          </a:graphic>
          <wp14:sizeRelH relativeFrom="page">
            <wp14:pctWidth>0</wp14:pctWidth>
          </wp14:sizeRelH>
          <wp14:sizeRelV relativeFrom="page">
            <wp14:pctHeight>0</wp14:pctHeight>
          </wp14:sizeRelV>
        </wp:anchor>
      </w:drawing>
    </w:r>
    <w:r w:rsidR="00F73429">
      <w:rPr>
        <w:noProof/>
      </w:rPr>
      <mc:AlternateContent>
        <mc:Choice Requires="wps">
          <w:drawing>
            <wp:anchor distT="0" distB="0" distL="114300" distR="114300" simplePos="0" relativeHeight="251659264" behindDoc="0" locked="0" layoutInCell="1" allowOverlap="1" wp14:anchorId="0B588219" wp14:editId="5D83BDA4">
              <wp:simplePos x="0" y="0"/>
              <wp:positionH relativeFrom="page">
                <wp:align>left</wp:align>
              </wp:positionH>
              <wp:positionV relativeFrom="paragraph">
                <wp:posOffset>399495</wp:posOffset>
              </wp:positionV>
              <wp:extent cx="7770805" cy="213360"/>
              <wp:effectExtent l="0" t="0" r="1905" b="0"/>
              <wp:wrapNone/>
              <wp:docPr id="4" name="Rectangle 4"/>
              <wp:cNvGraphicFramePr/>
              <a:graphic xmlns:a="http://schemas.openxmlformats.org/drawingml/2006/main">
                <a:graphicData uri="http://schemas.microsoft.com/office/word/2010/wordprocessingShape">
                  <wps:wsp>
                    <wps:cNvSpPr/>
                    <wps:spPr>
                      <a:xfrm>
                        <a:off x="0" y="0"/>
                        <a:ext cx="7770805" cy="213360"/>
                      </a:xfrm>
                      <a:prstGeom prst="rect">
                        <a:avLst/>
                      </a:prstGeom>
                      <a:solidFill>
                        <a:srgbClr val="61957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F96562" id="Rectangle 4" o:spid="_x0000_s1026" style="position:absolute;margin-left:0;margin-top:31.45pt;width:611.85pt;height:16.8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" fillcolor="#619573"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802" w:rsidRDefault="00281802" w:rsidP="00F73429">
      <w:pPr>
        <w:spacing w:after="0" w:line="240" w:lineRule="auto"/>
      </w:pPr>
      <w:r>
        <w:separator/>
      </w:r>
    </w:p>
  </w:footnote>
  <w:footnote w:type="continuationSeparator" w:id="0">
    <w:p w:rsidR="00281802" w:rsidRDefault="00281802" w:rsidP="00F73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496" w:rsidRDefault="00281802">
    <w:pPr>
      <w:pStyle w:val="En-tte"/>
      <w:jc w:val="right"/>
    </w:pPr>
    <w:sdt>
      <w:sdtPr>
        <w:id w:val="-209885417"/>
        <w:docPartObj>
          <w:docPartGallery w:val="Page Numbers (Margins)"/>
          <w:docPartUnique/>
        </w:docPartObj>
      </w:sdtPr>
      <w:sdtEndPr/>
      <w:sdtContent>
        <w:r w:rsidR="00586F91">
          <w:rPr>
            <w:rFonts w:asciiTheme="majorHAnsi" w:eastAsiaTheme="majorEastAsia" w:hAnsiTheme="majorHAnsi" w:cstheme="majorBidi"/>
            <w:noProof/>
            <w:sz w:val="28"/>
            <w:szCs w:val="28"/>
          </w:rPr>
          <mc:AlternateContent>
            <mc:Choice Requires="wps">
              <w:drawing>
                <wp:anchor distT="0" distB="0" distL="114300" distR="114300" simplePos="0" relativeHeight="251666432"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0" t="0" r="0" b="0"/>
                  <wp:wrapNone/>
                  <wp:docPr id="20" name="El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619573"/>
                          </a:solidFill>
                          <a:ln>
                            <a:noFill/>
                          </a:ln>
                        </wps:spPr>
                        <wps:txbx>
                          <w:txbxContent>
                            <w:p w:rsidR="00586F91" w:rsidRDefault="00586F91">
                              <w:pPr>
                                <w:rPr>
                                  <w:rStyle w:val="Numrodepage"/>
                                  <w:color w:val="FFFFFF" w:themeColor="background1"/>
                                  <w:szCs w:val="24"/>
                                </w:rPr>
                              </w:pPr>
                              <w:r>
                                <w:fldChar w:fldCharType="begin"/>
                              </w:r>
                              <w:r>
                                <w:instrText>PAGE    \* MERGEFORMAT</w:instrText>
                              </w:r>
                              <w:r>
                                <w:fldChar w:fldCharType="separate"/>
                              </w:r>
                              <w:r w:rsidR="00520937" w:rsidRPr="00520937">
                                <w:rPr>
                                  <w:rStyle w:val="Numrodepage"/>
                                  <w:b/>
                                  <w:bCs/>
                                  <w:noProof/>
                                  <w:color w:val="FFFFFF" w:themeColor="background1"/>
                                  <w:sz w:val="24"/>
                                  <w:szCs w:val="24"/>
                                  <w:lang w:val="fr-FR"/>
                                </w:rPr>
                                <w:t>2</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0" o:spid="_x0000_s1027" style="position:absolute;left:0;text-align:left;margin-left:0;margin-top:0;width:37.6pt;height:37.6pt;z-index:25166643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" o:allowincell="f" fillcolor="#619573" stroked="f">
                  <v:textbox inset="0,,0">
                    <w:txbxContent>
                      <w:p w:rsidR="00586F91" w:rsidRDefault="00586F91">
                        <w:pPr>
                          <w:rPr>
                            <w:rStyle w:val="Numrodepage"/>
                            <w:color w:val="FFFFFF" w:themeColor="background1"/>
                            <w:szCs w:val="24"/>
                          </w:rPr>
                        </w:pPr>
                        <w:r>
                          <w:fldChar w:fldCharType="begin"/>
                        </w:r>
                        <w:r>
                          <w:instrText>PAGE    \* MERGEFORMAT</w:instrText>
                        </w:r>
                        <w:r>
                          <w:fldChar w:fldCharType="separate"/>
                        </w:r>
                        <w:r w:rsidR="00520937" w:rsidRPr="00520937">
                          <w:rPr>
                            <w:rStyle w:val="Numrodepage"/>
                            <w:b/>
                            <w:bCs/>
                            <w:noProof/>
                            <w:color w:val="FFFFFF" w:themeColor="background1"/>
                            <w:sz w:val="24"/>
                            <w:szCs w:val="24"/>
                            <w:lang w:val="fr-FR"/>
                          </w:rPr>
                          <w:t>2</w:t>
                        </w:r>
                        <w:r>
                          <w:rPr>
                            <w:rStyle w:val="Numrodepage"/>
                            <w:b/>
                            <w:bCs/>
                            <w:color w:val="FFFFFF" w:themeColor="background1"/>
                            <w:sz w:val="24"/>
                            <w:szCs w:val="24"/>
                          </w:rPr>
                          <w:fldChar w:fldCharType="end"/>
                        </w:r>
                      </w:p>
                    </w:txbxContent>
                  </v:textbox>
                  <w10:wrap anchorx="margin" anchory="page"/>
                </v:oval>
              </w:pict>
            </mc:Fallback>
          </mc:AlternateContent>
        </w:r>
      </w:sdtContent>
    </w:sdt>
    <w:sdt>
      <w:sdtPr>
        <w:id w:val="1648932267"/>
        <w:docPartObj>
          <w:docPartGallery w:val="Page Numbers (Top of Page)"/>
          <w:docPartUnique/>
        </w:docPartObj>
      </w:sdtPr>
      <w:sdtEndPr/>
      <w:sdtContent>
        <w:r w:rsidR="00586F91">
          <w:rPr>
            <w:noProof/>
          </w:rPr>
          <mc:AlternateContent>
            <mc:Choice Requires="wps">
              <w:drawing>
                <wp:anchor distT="0" distB="0" distL="114300" distR="114300" simplePos="0" relativeHeight="251664384" behindDoc="0" locked="0" layoutInCell="1" allowOverlap="1" wp14:anchorId="2445B6AF" wp14:editId="217E1B63">
                  <wp:simplePos x="0" y="0"/>
                  <wp:positionH relativeFrom="page">
                    <wp:posOffset>16933</wp:posOffset>
                  </wp:positionH>
                  <wp:positionV relativeFrom="paragraph">
                    <wp:posOffset>-432435</wp:posOffset>
                  </wp:positionV>
                  <wp:extent cx="7770805" cy="213360"/>
                  <wp:effectExtent l="0" t="0" r="1905" b="0"/>
                  <wp:wrapNone/>
                  <wp:docPr id="19" name="Rectangle 19"/>
                  <wp:cNvGraphicFramePr/>
                  <a:graphic xmlns:a="http://schemas.openxmlformats.org/drawingml/2006/main">
                    <a:graphicData uri="http://schemas.microsoft.com/office/word/2010/wordprocessingShape">
                      <wps:wsp>
                        <wps:cNvSpPr/>
                        <wps:spPr>
                          <a:xfrm>
                            <a:off x="0" y="0"/>
                            <a:ext cx="7770805" cy="213360"/>
                          </a:xfrm>
                          <a:prstGeom prst="rect">
                            <a:avLst/>
                          </a:prstGeom>
                          <a:solidFill>
                            <a:srgbClr val="61957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940AF1" id="Rectangle 19" o:spid="_x0000_s1026" style="position:absolute;margin-left:1.35pt;margin-top:-34.05pt;width:611.85pt;height:16.8pt;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" fillcolor="#619573" stroked="f" strokeweight="1pt">
                  <w10:wrap anchorx="page"/>
                </v:rect>
              </w:pict>
            </mc:Fallback>
          </mc:AlternateContent>
        </w:r>
      </w:sdtContent>
    </w:sdt>
  </w:p>
  <w:p w:rsidR="00F73429" w:rsidRPr="00621BE1" w:rsidRDefault="00F73429" w:rsidP="00621BE1">
    <w:pPr>
      <w:pStyle w:val="En-tte"/>
      <w:tabs>
        <w:tab w:val="clear" w:pos="4680"/>
        <w:tab w:val="clear" w:pos="9360"/>
        <w:tab w:val="left" w:pos="2572"/>
      </w:tabs>
      <w:jc w:val="right"/>
      <w:rPr>
        <w:rFonts w:ascii="Poppins ExtraBold" w:hAnsi="Poppins ExtraBold" w:cs="Poppins ExtraBol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14EB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56C7B47"/>
    <w:multiLevelType w:val="hybridMultilevel"/>
    <w:tmpl w:val="5992AB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29"/>
    <w:rsid w:val="00243FC6"/>
    <w:rsid w:val="002617EE"/>
    <w:rsid w:val="00281802"/>
    <w:rsid w:val="002E65ED"/>
    <w:rsid w:val="00437ED5"/>
    <w:rsid w:val="00520937"/>
    <w:rsid w:val="00586F91"/>
    <w:rsid w:val="00621BE1"/>
    <w:rsid w:val="00650C12"/>
    <w:rsid w:val="00665E05"/>
    <w:rsid w:val="0071110F"/>
    <w:rsid w:val="00834476"/>
    <w:rsid w:val="009B2BFE"/>
    <w:rsid w:val="00A20496"/>
    <w:rsid w:val="00AA39A9"/>
    <w:rsid w:val="00AC2ABF"/>
    <w:rsid w:val="00B62477"/>
    <w:rsid w:val="00B6707F"/>
    <w:rsid w:val="00BB41A5"/>
    <w:rsid w:val="00C902D9"/>
    <w:rsid w:val="00D572DF"/>
    <w:rsid w:val="00F73429"/>
    <w:rsid w:val="00FA0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59A98"/>
  <w15:chartTrackingRefBased/>
  <w15:docId w15:val="{7EA9EDFE-A9CB-4D1D-A890-67F4005D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3429"/>
    <w:pPr>
      <w:tabs>
        <w:tab w:val="center" w:pos="4680"/>
        <w:tab w:val="right" w:pos="9360"/>
      </w:tabs>
      <w:spacing w:after="0" w:line="240" w:lineRule="auto"/>
    </w:pPr>
  </w:style>
  <w:style w:type="character" w:customStyle="1" w:styleId="En-tteCar">
    <w:name w:val="En-tête Car"/>
    <w:basedOn w:val="Policepardfaut"/>
    <w:link w:val="En-tte"/>
    <w:uiPriority w:val="99"/>
    <w:rsid w:val="00F73429"/>
  </w:style>
  <w:style w:type="paragraph" w:styleId="Pieddepage">
    <w:name w:val="footer"/>
    <w:basedOn w:val="Normal"/>
    <w:link w:val="PieddepageCar"/>
    <w:uiPriority w:val="99"/>
    <w:unhideWhenUsed/>
    <w:rsid w:val="00F7342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73429"/>
  </w:style>
  <w:style w:type="paragraph" w:styleId="Paragraphedeliste">
    <w:name w:val="List Paragraph"/>
    <w:basedOn w:val="Normal"/>
    <w:uiPriority w:val="34"/>
    <w:qFormat/>
    <w:rsid w:val="00834476"/>
    <w:pPr>
      <w:ind w:left="720"/>
      <w:contextualSpacing/>
    </w:pPr>
  </w:style>
  <w:style w:type="character" w:styleId="Lienhypertexte">
    <w:name w:val="Hyperlink"/>
    <w:basedOn w:val="Policepardfaut"/>
    <w:uiPriority w:val="99"/>
    <w:unhideWhenUsed/>
    <w:rsid w:val="00B6707F"/>
    <w:rPr>
      <w:color w:val="0563C1" w:themeColor="hyperlink"/>
      <w:u w:val="single"/>
    </w:rPr>
  </w:style>
  <w:style w:type="character" w:styleId="Numrodepage">
    <w:name w:val="page number"/>
    <w:basedOn w:val="Policepardfaut"/>
    <w:uiPriority w:val="99"/>
    <w:unhideWhenUsed/>
    <w:rsid w:val="0058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960544">
      <w:bodyDiv w:val="1"/>
      <w:marLeft w:val="0"/>
      <w:marRight w:val="0"/>
      <w:marTop w:val="0"/>
      <w:marBottom w:val="0"/>
      <w:divBdr>
        <w:top w:val="none" w:sz="0" w:space="0" w:color="auto"/>
        <w:left w:val="none" w:sz="0" w:space="0" w:color="auto"/>
        <w:bottom w:val="none" w:sz="0" w:space="0" w:color="auto"/>
        <w:right w:val="none" w:sz="0" w:space="0" w:color="auto"/>
      </w:divBdr>
    </w:div>
    <w:div w:id="210360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ois/loi/90f3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ssfe.on.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ntario.ca/fr/page/profil-de-la-population-francophone-de-lontario-2021" TargetMode="External"/><Relationship Id="rId4" Type="http://schemas.openxmlformats.org/officeDocument/2006/relationships/webSettings" Target="webSettings.xml"/><Relationship Id="rId9" Type="http://schemas.openxmlformats.org/officeDocument/2006/relationships/hyperlink" Target="https://www.ontario.ca/fr/page/guide-dutilisation-designation-des-organismes-conformement-la-loi-sur-les-services-en-francai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397</Words>
  <Characters>2268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 </cp:lastModifiedBy>
  <cp:revision>5</cp:revision>
  <dcterms:created xsi:type="dcterms:W3CDTF">2025-03-01T01:33:00Z</dcterms:created>
  <dcterms:modified xsi:type="dcterms:W3CDTF">2025-03-01T01:50:00Z</dcterms:modified>
</cp:coreProperties>
</file>